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56E6" w14:textId="77777777" w:rsidR="004C6874" w:rsidRPr="00381014" w:rsidRDefault="004C6874" w:rsidP="004C6874">
      <w:pPr>
        <w:spacing w:before="150" w:after="15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810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Соглашение о взаимодействии при использовании информационной системы «Витрина данных ПАУ» № ___</w:t>
      </w:r>
    </w:p>
    <w:tbl>
      <w:tblPr>
        <w:tblW w:w="9452" w:type="dxa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4302"/>
        <w:gridCol w:w="5150"/>
      </w:tblGrid>
      <w:tr w:rsidR="004C6874" w:rsidRPr="00381014" w14:paraId="1C204225" w14:textId="77777777" w:rsidTr="00697928">
        <w:trPr>
          <w:trHeight w:val="346"/>
        </w:trPr>
        <w:tc>
          <w:tcPr>
            <w:tcW w:w="4302" w:type="dxa"/>
          </w:tcPr>
          <w:p w14:paraId="7DE68E0B" w14:textId="77777777" w:rsidR="004C6874" w:rsidRPr="008E3586" w:rsidRDefault="004C6874" w:rsidP="0069792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mbria" w:hAnsi="Times New Roman"/>
              </w:rPr>
            </w:pPr>
            <w:r w:rsidRPr="008E3586">
              <w:rPr>
                <w:rFonts w:ascii="Times New Roman" w:eastAsia="Cambria" w:hAnsi="Times New Roman"/>
              </w:rPr>
              <w:t>г. Ижевск</w:t>
            </w:r>
          </w:p>
        </w:tc>
        <w:tc>
          <w:tcPr>
            <w:tcW w:w="5150" w:type="dxa"/>
          </w:tcPr>
          <w:p w14:paraId="10E429B2" w14:textId="77777777" w:rsidR="004C6874" w:rsidRPr="008E3586" w:rsidRDefault="004C6874" w:rsidP="00697928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Cambria" w:hAnsi="Times New Roman"/>
              </w:rPr>
            </w:pPr>
            <w:r w:rsidRPr="008E3586">
              <w:rPr>
                <w:rFonts w:ascii="Times New Roman" w:eastAsia="Cambria" w:hAnsi="Times New Roman"/>
              </w:rPr>
              <w:t xml:space="preserve">                              «___» ________</w:t>
            </w:r>
            <w:proofErr w:type="gramStart"/>
            <w:r w:rsidRPr="008E3586">
              <w:rPr>
                <w:rFonts w:ascii="Times New Roman" w:eastAsia="Cambria" w:hAnsi="Times New Roman"/>
              </w:rPr>
              <w:t>_  _</w:t>
            </w:r>
            <w:proofErr w:type="gramEnd"/>
            <w:r w:rsidRPr="008E3586">
              <w:rPr>
                <w:rFonts w:ascii="Times New Roman" w:eastAsia="Cambria" w:hAnsi="Times New Roman"/>
              </w:rPr>
              <w:t>______ г.</w:t>
            </w:r>
          </w:p>
        </w:tc>
      </w:tr>
    </w:tbl>
    <w:p w14:paraId="1C964CED" w14:textId="77777777" w:rsidR="004C6874" w:rsidRPr="008E3586" w:rsidRDefault="004C6874" w:rsidP="004C6874">
      <w:pPr>
        <w:tabs>
          <w:tab w:val="left" w:pos="0"/>
          <w:tab w:val="left" w:pos="6810"/>
        </w:tabs>
        <w:spacing w:after="0" w:line="240" w:lineRule="auto"/>
        <w:jc w:val="both"/>
        <w:rPr>
          <w:rFonts w:ascii="Times New Roman" w:eastAsia="Cambria" w:hAnsi="Times New Roman"/>
        </w:rPr>
      </w:pPr>
      <w:r w:rsidRPr="008E3586">
        <w:rPr>
          <w:rFonts w:ascii="Times New Roman" w:eastAsia="Cambria" w:hAnsi="Times New Roman"/>
        </w:rPr>
        <w:tab/>
      </w:r>
    </w:p>
    <w:p w14:paraId="6A23A33E" w14:textId="3FF4F0E2" w:rsidR="004C6874" w:rsidRPr="008E3586" w:rsidRDefault="004C6874" w:rsidP="004C6874">
      <w:pPr>
        <w:tabs>
          <w:tab w:val="left" w:pos="0"/>
        </w:tabs>
        <w:spacing w:after="0" w:line="240" w:lineRule="auto"/>
        <w:jc w:val="both"/>
        <w:rPr>
          <w:rFonts w:ascii="Times New Roman" w:eastAsia="Cambria" w:hAnsi="Times New Roman"/>
        </w:rPr>
      </w:pPr>
      <w:r w:rsidRPr="008E3586">
        <w:rPr>
          <w:rFonts w:ascii="Times New Roman" w:eastAsia="Cambria" w:hAnsi="Times New Roman"/>
        </w:rPr>
        <w:t>Общество с ограниченной ответственно</w:t>
      </w:r>
      <w:r w:rsidRPr="008E3586">
        <w:rPr>
          <w:rFonts w:ascii="Times New Roman" w:eastAsia="Cambria" w:hAnsi="Times New Roman"/>
          <w:lang w:val="en-US"/>
        </w:rPr>
        <w:t>c</w:t>
      </w:r>
      <w:proofErr w:type="spellStart"/>
      <w:r w:rsidRPr="008E3586">
        <w:rPr>
          <w:rFonts w:ascii="Times New Roman" w:eastAsia="Cambria" w:hAnsi="Times New Roman"/>
        </w:rPr>
        <w:t>тью</w:t>
      </w:r>
      <w:proofErr w:type="spellEnd"/>
      <w:r w:rsidRPr="008E3586">
        <w:rPr>
          <w:rFonts w:ascii="Times New Roman" w:eastAsia="Cambria" w:hAnsi="Times New Roman"/>
        </w:rPr>
        <w:t xml:space="preserve"> «</w:t>
      </w:r>
      <w:r>
        <w:rPr>
          <w:rFonts w:ascii="Times New Roman" w:eastAsia="Cambria" w:hAnsi="Times New Roman"/>
        </w:rPr>
        <w:t>Помощник арбитражного управляющего</w:t>
      </w:r>
      <w:r w:rsidRPr="008E3586">
        <w:rPr>
          <w:rFonts w:ascii="Times New Roman" w:eastAsia="Cambria" w:hAnsi="Times New Roman"/>
        </w:rPr>
        <w:t>», именуемое в дальнейшем «</w:t>
      </w:r>
      <w:r>
        <w:rPr>
          <w:rFonts w:ascii="Times New Roman" w:eastAsia="Cambria" w:hAnsi="Times New Roman"/>
        </w:rPr>
        <w:t>Оператор</w:t>
      </w:r>
      <w:r w:rsidRPr="008E3586">
        <w:rPr>
          <w:rFonts w:ascii="Times New Roman" w:eastAsia="Cambria" w:hAnsi="Times New Roman"/>
        </w:rPr>
        <w:t xml:space="preserve">», в лице </w:t>
      </w:r>
      <w:r>
        <w:rPr>
          <w:rFonts w:ascii="Times New Roman" w:eastAsia="Cambria" w:hAnsi="Times New Roman"/>
        </w:rPr>
        <w:t>директора</w:t>
      </w:r>
      <w:r w:rsidRPr="008E3586">
        <w:rPr>
          <w:rFonts w:ascii="Times New Roman" w:eastAsia="Cambria" w:hAnsi="Times New Roman"/>
        </w:rPr>
        <w:t xml:space="preserve"> </w:t>
      </w:r>
      <w:r>
        <w:rPr>
          <w:rFonts w:ascii="Times New Roman" w:eastAsia="Cambria" w:hAnsi="Times New Roman"/>
        </w:rPr>
        <w:t>Коновалова Дмитрия Владимировича</w:t>
      </w:r>
      <w:r w:rsidRPr="008E3586">
        <w:rPr>
          <w:rFonts w:ascii="Times New Roman" w:eastAsia="Cambria" w:hAnsi="Times New Roman"/>
        </w:rPr>
        <w:t>, действующе</w:t>
      </w:r>
      <w:r>
        <w:rPr>
          <w:rFonts w:ascii="Times New Roman" w:eastAsia="Cambria" w:hAnsi="Times New Roman"/>
        </w:rPr>
        <w:t>го</w:t>
      </w:r>
      <w:r w:rsidRPr="008E3586">
        <w:rPr>
          <w:rFonts w:ascii="Times New Roman" w:eastAsia="Cambria" w:hAnsi="Times New Roman"/>
        </w:rPr>
        <w:t xml:space="preserve"> на основании </w:t>
      </w:r>
      <w:r>
        <w:rPr>
          <w:rFonts w:ascii="Times New Roman" w:eastAsia="Cambria" w:hAnsi="Times New Roman"/>
        </w:rPr>
        <w:t>Устава</w:t>
      </w:r>
      <w:r w:rsidRPr="008E3586">
        <w:rPr>
          <w:rFonts w:ascii="Times New Roman" w:eastAsia="Cambria" w:hAnsi="Times New Roman"/>
        </w:rPr>
        <w:t xml:space="preserve">, с одной стороны, и  </w:t>
      </w:r>
      <w:permStart w:id="957357916" w:edGrp="everyone"/>
      <w:r w:rsidRPr="008E3586">
        <w:rPr>
          <w:rFonts w:ascii="Times New Roman" w:eastAsia="Cambria" w:hAnsi="Times New Roman"/>
        </w:rPr>
        <w:t>___________________________________________________</w:t>
      </w:r>
      <w:r>
        <w:rPr>
          <w:rFonts w:ascii="Times New Roman" w:eastAsia="Cambria" w:hAnsi="Times New Roman"/>
        </w:rPr>
        <w:t>__________</w:t>
      </w:r>
      <w:r w:rsidRPr="008E3586">
        <w:rPr>
          <w:rFonts w:ascii="Times New Roman" w:eastAsia="Cambria" w:hAnsi="Times New Roman"/>
        </w:rPr>
        <w:t>_______</w:t>
      </w:r>
      <w:permEnd w:id="957357916"/>
      <w:r w:rsidRPr="008E3586">
        <w:rPr>
          <w:rFonts w:ascii="Times New Roman" w:eastAsia="Cambria" w:hAnsi="Times New Roman"/>
        </w:rPr>
        <w:t>, именуемый (-</w:t>
      </w:r>
      <w:proofErr w:type="spellStart"/>
      <w:r w:rsidRPr="008E3586">
        <w:rPr>
          <w:rFonts w:ascii="Times New Roman" w:eastAsia="Cambria" w:hAnsi="Times New Roman"/>
        </w:rPr>
        <w:t>ая</w:t>
      </w:r>
      <w:proofErr w:type="spellEnd"/>
      <w:r w:rsidRPr="008E3586">
        <w:rPr>
          <w:rFonts w:ascii="Times New Roman" w:eastAsia="Cambria" w:hAnsi="Times New Roman"/>
        </w:rPr>
        <w:t>) в дальнейшем «</w:t>
      </w:r>
      <w:r>
        <w:rPr>
          <w:rFonts w:ascii="Times New Roman" w:eastAsia="Cambria" w:hAnsi="Times New Roman"/>
        </w:rPr>
        <w:t>АУ</w:t>
      </w:r>
      <w:r w:rsidRPr="008E3586">
        <w:rPr>
          <w:rFonts w:ascii="Times New Roman" w:eastAsia="Cambria" w:hAnsi="Times New Roman"/>
        </w:rPr>
        <w:t>», с другой стороны, заключили настоящ</w:t>
      </w:r>
      <w:r>
        <w:rPr>
          <w:rFonts w:ascii="Times New Roman" w:eastAsia="Cambria" w:hAnsi="Times New Roman"/>
        </w:rPr>
        <w:t>ее</w:t>
      </w:r>
      <w:r w:rsidRPr="008E3586">
        <w:rPr>
          <w:rFonts w:ascii="Times New Roman" w:eastAsia="Cambria" w:hAnsi="Times New Roman"/>
        </w:rPr>
        <w:t xml:space="preserve"> </w:t>
      </w:r>
      <w:r>
        <w:rPr>
          <w:rFonts w:ascii="Times New Roman" w:eastAsia="Cambria" w:hAnsi="Times New Roman"/>
        </w:rPr>
        <w:t>соглашение</w:t>
      </w:r>
      <w:r w:rsidRPr="008E3586">
        <w:rPr>
          <w:rFonts w:ascii="Times New Roman" w:eastAsia="Cambria" w:hAnsi="Times New Roman"/>
        </w:rPr>
        <w:t xml:space="preserve"> о нижеследующем:</w:t>
      </w:r>
    </w:p>
    <w:p w14:paraId="41922D31" w14:textId="77777777" w:rsidR="004C6874" w:rsidRDefault="004C6874" w:rsidP="004C6874">
      <w:pPr>
        <w:pStyle w:val="a7"/>
        <w:numPr>
          <w:ilvl w:val="0"/>
          <w:numId w:val="1"/>
        </w:numPr>
        <w:tabs>
          <w:tab w:val="left" w:pos="0"/>
          <w:tab w:val="num" w:pos="3969"/>
        </w:tabs>
        <w:spacing w:after="0" w:line="240" w:lineRule="auto"/>
        <w:ind w:left="3686"/>
        <w:jc w:val="both"/>
        <w:rPr>
          <w:rFonts w:ascii="Times New Roman" w:eastAsia="Cambria" w:hAnsi="Times New Roman"/>
          <w:b/>
        </w:rPr>
      </w:pPr>
      <w:bookmarkStart w:id="0" w:name="_Hlk517191047"/>
      <w:r>
        <w:rPr>
          <w:rFonts w:ascii="Times New Roman" w:eastAsia="Cambria" w:hAnsi="Times New Roman"/>
          <w:b/>
        </w:rPr>
        <w:t>Термины и определения</w:t>
      </w:r>
    </w:p>
    <w:bookmarkEnd w:id="0"/>
    <w:p w14:paraId="1FDC9655" w14:textId="77777777" w:rsidR="004C6874" w:rsidRPr="00E16234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</w:rPr>
      </w:pPr>
      <w:r w:rsidRPr="008E3586">
        <w:rPr>
          <w:rFonts w:ascii="Times New Roman" w:eastAsia="Cambria" w:hAnsi="Times New Roman"/>
          <w:bCs/>
        </w:rPr>
        <w:t xml:space="preserve">Программный продукт (ПП) </w:t>
      </w:r>
      <w:r w:rsidRPr="00E83BE5">
        <w:rPr>
          <w:rFonts w:ascii="Times New Roman" w:eastAsia="Cambria" w:hAnsi="Times New Roman"/>
        </w:rPr>
        <w:t>—</w:t>
      </w:r>
      <w:r w:rsidRPr="008E3586">
        <w:rPr>
          <w:rFonts w:ascii="Times New Roman" w:eastAsia="Cambria" w:hAnsi="Times New Roman"/>
          <w:bCs/>
        </w:rPr>
        <w:t xml:space="preserve"> программный продукт «Помощник арбитражного управляющего» версии 3.9.8 и выше, в отношении которого Оператор предоставил АУ прав</w:t>
      </w:r>
      <w:r>
        <w:rPr>
          <w:rFonts w:ascii="Times New Roman" w:eastAsia="Cambria" w:hAnsi="Times New Roman"/>
          <w:bCs/>
        </w:rPr>
        <w:t>о на</w:t>
      </w:r>
      <w:r w:rsidRPr="008E3586">
        <w:rPr>
          <w:rFonts w:ascii="Times New Roman" w:eastAsia="Cambria" w:hAnsi="Times New Roman"/>
          <w:bCs/>
        </w:rPr>
        <w:t xml:space="preserve"> использовани</w:t>
      </w:r>
      <w:r>
        <w:rPr>
          <w:rFonts w:ascii="Times New Roman" w:eastAsia="Cambria" w:hAnsi="Times New Roman"/>
          <w:bCs/>
        </w:rPr>
        <w:t>е</w:t>
      </w:r>
      <w:r w:rsidRPr="008E3586">
        <w:rPr>
          <w:rFonts w:ascii="Times New Roman" w:eastAsia="Cambria" w:hAnsi="Times New Roman"/>
          <w:bCs/>
        </w:rPr>
        <w:t>.</w:t>
      </w:r>
    </w:p>
    <w:p w14:paraId="6C7FF313" w14:textId="77777777" w:rsidR="004C6874" w:rsidRPr="00E83BE5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</w:rPr>
      </w:pPr>
      <w:r w:rsidRPr="00E83BE5">
        <w:rPr>
          <w:rFonts w:ascii="Times New Roman" w:eastAsia="Cambria" w:hAnsi="Times New Roman"/>
          <w:bCs/>
        </w:rPr>
        <w:t>Витрина данных ПАУ (Витрина) — информационная система, содержащая в себе сведения, заводимые АУ в ПП, по делам о несостоятельности (банкротстве)</w:t>
      </w:r>
      <w:r>
        <w:rPr>
          <w:rFonts w:ascii="Times New Roman" w:eastAsia="Cambria" w:hAnsi="Times New Roman"/>
          <w:bCs/>
        </w:rPr>
        <w:t>,</w:t>
      </w:r>
      <w:r w:rsidRPr="00E83BE5">
        <w:rPr>
          <w:rFonts w:ascii="Times New Roman" w:eastAsia="Cambria" w:hAnsi="Times New Roman"/>
          <w:bCs/>
        </w:rPr>
        <w:t xml:space="preserve"> в отношении которых АУ на основании судебного акта утвержден в качестве временного управляющего, внешнего управляющего, конкурсного управляющего либо финансового управляющего, и предназначенная для обеспечения доступа к указанным сведениям Наблюдателям процедуры </w:t>
      </w:r>
      <w:r w:rsidRPr="00553C71">
        <w:rPr>
          <w:rFonts w:ascii="Times New Roman" w:eastAsia="Cambria" w:hAnsi="Times New Roman"/>
          <w:bCs/>
        </w:rPr>
        <w:t>и (или) неопределенному кругу лиц</w:t>
      </w:r>
      <w:r w:rsidRPr="00E83BE5">
        <w:rPr>
          <w:rFonts w:ascii="Times New Roman" w:eastAsia="Cambria" w:hAnsi="Times New Roman"/>
          <w:bCs/>
        </w:rPr>
        <w:t>.</w:t>
      </w:r>
    </w:p>
    <w:p w14:paraId="2C19357D" w14:textId="1A86C9B5" w:rsidR="004C6874" w:rsidRPr="00045197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</w:rPr>
      </w:pPr>
      <w:r w:rsidRPr="00E83BE5">
        <w:rPr>
          <w:rFonts w:ascii="Times New Roman" w:eastAsia="Cambria" w:hAnsi="Times New Roman"/>
        </w:rPr>
        <w:t>Наблюдатель процедуры — юридическое, физическое лицо или индивидуальный предприниматель, которому АУ предоставил право на получение сведений по делам о банкротстве, заводимым АУ в ПП.</w:t>
      </w:r>
    </w:p>
    <w:p w14:paraId="6FAF9805" w14:textId="77777777" w:rsidR="004C6874" w:rsidRDefault="004C6874" w:rsidP="004C687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Предмет соглашения</w:t>
      </w:r>
    </w:p>
    <w:p w14:paraId="3E67EE21" w14:textId="77777777" w:rsidR="004C6874" w:rsidRPr="003869B8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>АУ дает согласие на то, чтобы сведения по делам о банкротстве, заводимые им в ПП, передавались на сервер Витрины. Оператор в свою очередь обязуется обеспечить хранение переданных на сервере Витрины сведений в течение одного года с момента их передачи на сервер.</w:t>
      </w:r>
    </w:p>
    <w:p w14:paraId="34273AA3" w14:textId="77777777" w:rsidR="004C6874" w:rsidRPr="003869B8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 xml:space="preserve">Услуги по передаче сведений по делам о банкротстве, заводимых АУ в ПП, на сервере Витрины и их хранению оказываются Оператором только при наличии </w:t>
      </w:r>
      <w:r w:rsidRPr="004C6B37">
        <w:rPr>
          <w:rFonts w:ascii="Times New Roman" w:eastAsia="Cambria" w:hAnsi="Times New Roman"/>
          <w:bCs/>
        </w:rPr>
        <w:t>действующего Договора оказания услуг по технической поддержке программного продукта «Помощник арбитражного управляющего», заключенного между Оператором и АУ (далее – Договор по технической поддержке ПП)</w:t>
      </w:r>
      <w:r w:rsidRPr="003869B8">
        <w:rPr>
          <w:rFonts w:ascii="Times New Roman" w:eastAsia="Cambria" w:hAnsi="Times New Roman"/>
          <w:bCs/>
        </w:rPr>
        <w:t>.</w:t>
      </w:r>
    </w:p>
    <w:p w14:paraId="6001401A" w14:textId="4C7ACAFC" w:rsidR="004C6874" w:rsidRPr="003869B8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>В зависимости от версии ПП может меняться объем сведений о процедуре, который АУ может передавать на сервер Витрины из ПП. Оператор вправе установить предельный размер предоставляемого для хранения сведений по делам о банкротстве пространства на сервере Витрины. Сведения, передаваемые на сервер Витрины после превышения размера</w:t>
      </w:r>
      <w:r>
        <w:rPr>
          <w:rFonts w:ascii="Times New Roman" w:eastAsia="Cambria" w:hAnsi="Times New Roman"/>
          <w:bCs/>
        </w:rPr>
        <w:t>,</w:t>
      </w:r>
      <w:r w:rsidRPr="003869B8">
        <w:rPr>
          <w:rFonts w:ascii="Times New Roman" w:eastAsia="Cambria" w:hAnsi="Times New Roman"/>
          <w:bCs/>
        </w:rPr>
        <w:t xml:space="preserve"> предоставляемого для хранения сведений по делам о банкротстве пространства, могут быть потеряны. </w:t>
      </w:r>
    </w:p>
    <w:p w14:paraId="2B050AD3" w14:textId="77777777" w:rsidR="004C6874" w:rsidRPr="003869B8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 xml:space="preserve">На Витрине доступно размещение информации о формировании и реализации конкурсной массы должников в процедурах банкротства, в том числе для целей раскрытия информации об имуществе должников и для подготовки к проведению торгов. Передача информации о формировании и реализации конкурсной массы из ПП на Витрину возможна в ПП с версии 3.23 и выше. </w:t>
      </w:r>
      <w:r w:rsidRPr="00654CF2">
        <w:rPr>
          <w:rFonts w:ascii="Times New Roman" w:eastAsia="Cambria" w:hAnsi="Times New Roman"/>
          <w:bCs/>
        </w:rPr>
        <w:t xml:space="preserve">Доступ к информации о формировании и реализации конкурсной массы </w:t>
      </w:r>
      <w:r>
        <w:rPr>
          <w:rFonts w:ascii="Times New Roman" w:eastAsia="Cambria" w:hAnsi="Times New Roman"/>
          <w:bCs/>
        </w:rPr>
        <w:t xml:space="preserve">может </w:t>
      </w:r>
      <w:r w:rsidRPr="00654CF2">
        <w:rPr>
          <w:rFonts w:ascii="Times New Roman" w:eastAsia="Cambria" w:hAnsi="Times New Roman"/>
          <w:bCs/>
        </w:rPr>
        <w:t>предоставл</w:t>
      </w:r>
      <w:r>
        <w:rPr>
          <w:rFonts w:ascii="Times New Roman" w:eastAsia="Cambria" w:hAnsi="Times New Roman"/>
          <w:bCs/>
        </w:rPr>
        <w:t>яться</w:t>
      </w:r>
      <w:r w:rsidRPr="00654CF2">
        <w:rPr>
          <w:rFonts w:ascii="Times New Roman" w:eastAsia="Cambria" w:hAnsi="Times New Roman"/>
          <w:bCs/>
        </w:rPr>
        <w:t xml:space="preserve"> Наблюдателям процедуры либо неопределенному кругу лиц, круг таких лиц АУ определяет в ПП отдельно для каждой процедуры банкротства. В случае предоставления АУ доступа к </w:t>
      </w:r>
      <w:r>
        <w:rPr>
          <w:rFonts w:ascii="Times New Roman" w:eastAsia="Cambria" w:hAnsi="Times New Roman"/>
          <w:bCs/>
        </w:rPr>
        <w:t>и</w:t>
      </w:r>
      <w:r w:rsidRPr="00654CF2">
        <w:rPr>
          <w:rFonts w:ascii="Times New Roman" w:eastAsia="Cambria" w:hAnsi="Times New Roman"/>
          <w:bCs/>
        </w:rPr>
        <w:t>нформации о формировании и реализации конкурсной массы неопределенному кругу лиц, такая информация становится общедоступной.</w:t>
      </w:r>
    </w:p>
    <w:p w14:paraId="7B7D1146" w14:textId="77777777" w:rsidR="004C6874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bookmarkStart w:id="1" w:name="_Hlk98333424"/>
      <w:r w:rsidRPr="00D220C1">
        <w:rPr>
          <w:rFonts w:ascii="Times New Roman" w:eastAsia="Cambria" w:hAnsi="Times New Roman"/>
          <w:bCs/>
        </w:rPr>
        <w:t xml:space="preserve">Оператор обязуется </w:t>
      </w:r>
      <w:r>
        <w:rPr>
          <w:rFonts w:ascii="Times New Roman" w:eastAsia="Cambria" w:hAnsi="Times New Roman"/>
          <w:bCs/>
        </w:rPr>
        <w:t>обеспечивать</w:t>
      </w:r>
      <w:r w:rsidRPr="00D220C1">
        <w:rPr>
          <w:rFonts w:ascii="Times New Roman" w:eastAsia="Cambria" w:hAnsi="Times New Roman"/>
          <w:bCs/>
        </w:rPr>
        <w:t xml:space="preserve"> доступ к сведениям, которые хранятся на сервере Витрины,</w:t>
      </w:r>
      <w:r>
        <w:rPr>
          <w:rFonts w:ascii="Times New Roman" w:eastAsia="Cambria" w:hAnsi="Times New Roman"/>
          <w:bCs/>
        </w:rPr>
        <w:t xml:space="preserve"> устанавливаемому АУ кругу лиц</w:t>
      </w:r>
      <w:r w:rsidRPr="00D220C1">
        <w:rPr>
          <w:rFonts w:ascii="Times New Roman" w:eastAsia="Cambria" w:hAnsi="Times New Roman"/>
          <w:bCs/>
        </w:rPr>
        <w:t xml:space="preserve"> </w:t>
      </w:r>
      <w:r>
        <w:rPr>
          <w:rFonts w:ascii="Times New Roman" w:eastAsia="Cambria" w:hAnsi="Times New Roman"/>
          <w:bCs/>
        </w:rPr>
        <w:t>(</w:t>
      </w:r>
      <w:r w:rsidRPr="00D220C1">
        <w:rPr>
          <w:rFonts w:ascii="Times New Roman" w:eastAsia="Cambria" w:hAnsi="Times New Roman"/>
          <w:bCs/>
        </w:rPr>
        <w:t>Наблюдателям процедуры либо в отношении информации о формировании и реализации конкурсной массы неопределенному кругу лиц</w:t>
      </w:r>
      <w:r>
        <w:rPr>
          <w:rFonts w:ascii="Times New Roman" w:eastAsia="Cambria" w:hAnsi="Times New Roman"/>
          <w:bCs/>
        </w:rPr>
        <w:t>)</w:t>
      </w:r>
      <w:r w:rsidRPr="00D220C1">
        <w:rPr>
          <w:rFonts w:ascii="Times New Roman" w:eastAsia="Cambria" w:hAnsi="Times New Roman"/>
          <w:bCs/>
        </w:rPr>
        <w:t xml:space="preserve">, </w:t>
      </w:r>
      <w:r w:rsidRPr="00D220C1">
        <w:rPr>
          <w:rFonts w:ascii="Times New Roman" w:eastAsia="Cambria" w:hAnsi="Times New Roman"/>
          <w:bCs/>
        </w:rPr>
        <w:lastRenderedPageBreak/>
        <w:t>посредством использования интернет-браузера, соединенного с сетью Интернет, без возможности вносить изменения в размещенные на сервере Витрины сведения.</w:t>
      </w:r>
    </w:p>
    <w:bookmarkEnd w:id="1"/>
    <w:p w14:paraId="65CA7F53" w14:textId="77777777" w:rsidR="004C6874" w:rsidRPr="003869B8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>В случае заключения между Оператором и АУ Договора оказания услуг по замене арбитражного управляющего в программном продукте «Помощник арбитражного управляющего», Оператор вправе удалить переданные на сервер Витрины сведения по делам о банкротстве.</w:t>
      </w:r>
    </w:p>
    <w:p w14:paraId="23F310A6" w14:textId="6CCE804C" w:rsidR="004C6874" w:rsidRPr="00045197" w:rsidRDefault="004C6874" w:rsidP="004C687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mbria" w:hAnsi="Times New Roman"/>
          <w:bCs/>
        </w:rPr>
      </w:pPr>
      <w:r w:rsidRPr="003869B8">
        <w:rPr>
          <w:rFonts w:ascii="Times New Roman" w:eastAsia="Cambria" w:hAnsi="Times New Roman"/>
          <w:bCs/>
        </w:rPr>
        <w:t>Оператор имеет право на односторонний отказ от исполнения Соглашения.</w:t>
      </w:r>
    </w:p>
    <w:p w14:paraId="64DE9111" w14:textId="77777777" w:rsidR="004C6874" w:rsidRPr="009E0FC2" w:rsidRDefault="004C6874" w:rsidP="004C687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Cambria" w:hAnsi="Times New Roman"/>
          <w:b/>
          <w:bCs/>
        </w:rPr>
      </w:pPr>
      <w:r>
        <w:rPr>
          <w:rFonts w:ascii="Times New Roman" w:eastAsia="Cambria" w:hAnsi="Times New Roman"/>
          <w:b/>
          <w:bCs/>
        </w:rPr>
        <w:t>Обеспечение достоверности</w:t>
      </w:r>
    </w:p>
    <w:p w14:paraId="49702E5D" w14:textId="77777777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3.1. </w:t>
      </w:r>
      <w:r w:rsidRPr="009E0FC2">
        <w:rPr>
          <w:rFonts w:ascii="Times New Roman" w:eastAsia="Cambria" w:hAnsi="Times New Roman"/>
        </w:rPr>
        <w:t>АУ не нес</w:t>
      </w:r>
      <w:r>
        <w:rPr>
          <w:rFonts w:ascii="Times New Roman" w:eastAsia="Cambria" w:hAnsi="Times New Roman"/>
        </w:rPr>
        <w:t>е</w:t>
      </w:r>
      <w:r w:rsidRPr="009E0FC2">
        <w:rPr>
          <w:rFonts w:ascii="Times New Roman" w:eastAsia="Cambria" w:hAnsi="Times New Roman"/>
        </w:rPr>
        <w:t>т ответственность за непредумышленные ошибки в передаваемых на Витрину данных и не бер</w:t>
      </w:r>
      <w:r>
        <w:rPr>
          <w:rFonts w:ascii="Times New Roman" w:eastAsia="Cambria" w:hAnsi="Times New Roman"/>
        </w:rPr>
        <w:t>е</w:t>
      </w:r>
      <w:r w:rsidRPr="009E0FC2">
        <w:rPr>
          <w:rFonts w:ascii="Times New Roman" w:eastAsia="Cambria" w:hAnsi="Times New Roman"/>
        </w:rPr>
        <w:t>т на себя обязательств по специальной подготовке данных для размещения на Витрине. Данные передаются «как есть», в том виде, в котором они на момент передачи существуют в ПП.</w:t>
      </w:r>
    </w:p>
    <w:p w14:paraId="6FAF82EB" w14:textId="77777777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3.2. </w:t>
      </w:r>
      <w:r w:rsidRPr="00CC760A">
        <w:rPr>
          <w:rFonts w:ascii="Times New Roman" w:eastAsia="Cambria" w:hAnsi="Times New Roman"/>
        </w:rPr>
        <w:t>АУ обязуется не использовать передачу данных на Витрину для умышленного введения третьих лиц в заблуждени</w:t>
      </w:r>
      <w:r>
        <w:rPr>
          <w:rFonts w:ascii="Times New Roman" w:eastAsia="Cambria" w:hAnsi="Times New Roman"/>
        </w:rPr>
        <w:t>е.</w:t>
      </w:r>
    </w:p>
    <w:p w14:paraId="3B3E691B" w14:textId="77777777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both"/>
        <w:rPr>
          <w:rFonts w:ascii="Times New Roman" w:eastAsia="Cambria" w:hAnsi="Times New Roman"/>
        </w:rPr>
      </w:pPr>
      <w:r w:rsidRPr="000D4BC6">
        <w:rPr>
          <w:rFonts w:ascii="Times New Roman" w:eastAsia="Cambria" w:hAnsi="Times New Roman"/>
        </w:rPr>
        <w:t>3.3. Оператор обязуется обеспечивать целостность и сохранность переданных на Витрину данных в течение одного года с момента их передачи на сервер Витрины.</w:t>
      </w:r>
    </w:p>
    <w:p w14:paraId="2302DE46" w14:textId="13C23733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3.4. </w:t>
      </w:r>
      <w:r w:rsidRPr="000D4BC6">
        <w:rPr>
          <w:rFonts w:ascii="Times New Roman" w:eastAsia="Cambria" w:hAnsi="Times New Roman"/>
        </w:rPr>
        <w:t>Оператор не нес</w:t>
      </w:r>
      <w:r>
        <w:rPr>
          <w:rFonts w:ascii="Times New Roman" w:eastAsia="Cambria" w:hAnsi="Times New Roman"/>
        </w:rPr>
        <w:t>е</w:t>
      </w:r>
      <w:r w:rsidRPr="000D4BC6">
        <w:rPr>
          <w:rFonts w:ascii="Times New Roman" w:eastAsia="Cambria" w:hAnsi="Times New Roman"/>
        </w:rPr>
        <w:t>т ответственность за то, что в результате технических сбоев доступ к информации на Витрине временно отсутствовал либо данные отображались с техническими искажениями.</w:t>
      </w:r>
    </w:p>
    <w:p w14:paraId="62534263" w14:textId="77777777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4. Обеспечение конфиденциальности</w:t>
      </w:r>
    </w:p>
    <w:p w14:paraId="2F26B857" w14:textId="77777777" w:rsidR="004C6874" w:rsidRDefault="004C6874" w:rsidP="004C6874">
      <w:pPr>
        <w:pStyle w:val="a7"/>
        <w:tabs>
          <w:tab w:val="left" w:pos="0"/>
          <w:tab w:val="num" w:pos="4188"/>
        </w:tabs>
        <w:spacing w:after="0" w:line="240" w:lineRule="auto"/>
        <w:ind w:left="0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4.1. </w:t>
      </w:r>
      <w:r w:rsidRPr="001136BB">
        <w:rPr>
          <w:rFonts w:ascii="Times New Roman" w:eastAsia="Cambria" w:hAnsi="Times New Roman"/>
        </w:rPr>
        <w:t>Оператор нес</w:t>
      </w:r>
      <w:r>
        <w:rPr>
          <w:rFonts w:ascii="Times New Roman" w:eastAsia="Cambria" w:hAnsi="Times New Roman"/>
        </w:rPr>
        <w:t>е</w:t>
      </w:r>
      <w:r w:rsidRPr="001136BB">
        <w:rPr>
          <w:rFonts w:ascii="Times New Roman" w:eastAsia="Cambria" w:hAnsi="Times New Roman"/>
        </w:rPr>
        <w:t>т ответственность за то, что ПП при передаче на Витрину записей базы данных, в которых технически возможно установить наличие персональных данных, производил их деперсонализацию – то есть не передавал на Витрину поля базы данных, которые в совокупности, в соответствии с действующим законодательством квалифицируются как персональные</w:t>
      </w:r>
      <w:r>
        <w:rPr>
          <w:rFonts w:ascii="Times New Roman" w:eastAsia="Cambria" w:hAnsi="Times New Roman"/>
        </w:rPr>
        <w:t xml:space="preserve"> данные</w:t>
      </w:r>
      <w:r w:rsidRPr="001136BB">
        <w:rPr>
          <w:rFonts w:ascii="Times New Roman" w:eastAsia="Cambria" w:hAnsi="Times New Roman"/>
        </w:rPr>
        <w:t>.</w:t>
      </w:r>
    </w:p>
    <w:p w14:paraId="7B7ABC6A" w14:textId="77777777" w:rsidR="004C6874" w:rsidRDefault="004C6874" w:rsidP="004C6874">
      <w:pPr>
        <w:tabs>
          <w:tab w:val="left" w:pos="0"/>
          <w:tab w:val="num" w:pos="4188"/>
        </w:tabs>
        <w:spacing w:after="0" w:line="240" w:lineRule="auto"/>
        <w:jc w:val="both"/>
        <w:rPr>
          <w:rFonts w:ascii="Times New Roman" w:eastAsia="Cambria" w:hAnsi="Times New Roman"/>
        </w:rPr>
      </w:pPr>
      <w:r w:rsidRPr="001136BB">
        <w:rPr>
          <w:rFonts w:ascii="Times New Roman" w:eastAsia="Cambria" w:hAnsi="Times New Roman"/>
        </w:rPr>
        <w:t xml:space="preserve">4.2. Оператор не может проконтролировать отсутствие персональных данных в электронных документах, предназначенных для чтения человеком (файлы </w:t>
      </w:r>
      <w:r w:rsidRPr="001136BB">
        <w:rPr>
          <w:rFonts w:ascii="Times New Roman" w:eastAsia="Cambria" w:hAnsi="Times New Roman"/>
          <w:lang w:val="en-US"/>
        </w:rPr>
        <w:t>MS</w:t>
      </w:r>
      <w:r w:rsidRPr="001136BB">
        <w:rPr>
          <w:rFonts w:ascii="Times New Roman" w:eastAsia="Cambria" w:hAnsi="Times New Roman"/>
        </w:rPr>
        <w:t xml:space="preserve"> </w:t>
      </w:r>
      <w:r w:rsidRPr="001136BB">
        <w:rPr>
          <w:rFonts w:ascii="Times New Roman" w:eastAsia="Cambria" w:hAnsi="Times New Roman"/>
          <w:lang w:val="en-US"/>
        </w:rPr>
        <w:t>Word</w:t>
      </w:r>
      <w:r w:rsidRPr="001136BB">
        <w:rPr>
          <w:rFonts w:ascii="Times New Roman" w:eastAsia="Cambria" w:hAnsi="Times New Roman"/>
        </w:rPr>
        <w:t xml:space="preserve">, </w:t>
      </w:r>
      <w:r w:rsidRPr="001136BB">
        <w:rPr>
          <w:rFonts w:ascii="Times New Roman" w:eastAsia="Cambria" w:hAnsi="Times New Roman"/>
          <w:lang w:val="en-US"/>
        </w:rPr>
        <w:t>MS</w:t>
      </w:r>
      <w:r w:rsidRPr="001136BB">
        <w:rPr>
          <w:rFonts w:ascii="Times New Roman" w:eastAsia="Cambria" w:hAnsi="Times New Roman"/>
        </w:rPr>
        <w:t xml:space="preserve"> </w:t>
      </w:r>
      <w:r w:rsidRPr="001136BB">
        <w:rPr>
          <w:rFonts w:ascii="Times New Roman" w:eastAsia="Cambria" w:hAnsi="Times New Roman"/>
          <w:lang w:val="en-US"/>
        </w:rPr>
        <w:t>Excel</w:t>
      </w:r>
      <w:r w:rsidRPr="001136BB">
        <w:rPr>
          <w:rFonts w:ascii="Times New Roman" w:eastAsia="Cambria" w:hAnsi="Times New Roman"/>
        </w:rPr>
        <w:t xml:space="preserve">, </w:t>
      </w:r>
      <w:r w:rsidRPr="001136BB">
        <w:rPr>
          <w:rFonts w:ascii="Times New Roman" w:eastAsia="Cambria" w:hAnsi="Times New Roman"/>
          <w:lang w:val="en-US"/>
        </w:rPr>
        <w:t>Pdf</w:t>
      </w:r>
      <w:r w:rsidRPr="001136BB">
        <w:rPr>
          <w:rFonts w:ascii="Times New Roman" w:eastAsia="Cambria" w:hAnsi="Times New Roman"/>
        </w:rPr>
        <w:t>, отсканированные копии бумажных документов</w:t>
      </w:r>
      <w:r>
        <w:rPr>
          <w:rFonts w:ascii="Times New Roman" w:eastAsia="Cambria" w:hAnsi="Times New Roman"/>
        </w:rPr>
        <w:t xml:space="preserve">, </w:t>
      </w:r>
      <w:r w:rsidRPr="009C0315">
        <w:rPr>
          <w:rFonts w:ascii="Times New Roman" w:eastAsia="Cambria" w:hAnsi="Times New Roman"/>
        </w:rPr>
        <w:t>фотографии), а также в записях базы данных, в которых не представляется возможным установить наличие персональных данных, в случае их передачи на Витрину</w:t>
      </w:r>
      <w:r w:rsidRPr="001136BB">
        <w:rPr>
          <w:rFonts w:ascii="Times New Roman" w:eastAsia="Cambria" w:hAnsi="Times New Roman"/>
        </w:rPr>
        <w:t>.</w:t>
      </w:r>
    </w:p>
    <w:p w14:paraId="2E9B3468" w14:textId="77777777" w:rsidR="004C6874" w:rsidRDefault="004C6874" w:rsidP="004C6874">
      <w:pPr>
        <w:tabs>
          <w:tab w:val="left" w:pos="0"/>
          <w:tab w:val="num" w:pos="4188"/>
        </w:tabs>
        <w:spacing w:after="0" w:line="240" w:lineRule="auto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4.3. </w:t>
      </w:r>
      <w:r w:rsidRPr="001136BB">
        <w:rPr>
          <w:rFonts w:ascii="Times New Roman" w:eastAsia="Cambria" w:hAnsi="Times New Roman"/>
        </w:rPr>
        <w:t>Оператор нес</w:t>
      </w:r>
      <w:r>
        <w:rPr>
          <w:rFonts w:ascii="Times New Roman" w:eastAsia="Cambria" w:hAnsi="Times New Roman"/>
        </w:rPr>
        <w:t>е</w:t>
      </w:r>
      <w:r w:rsidRPr="001136BB">
        <w:rPr>
          <w:rFonts w:ascii="Times New Roman" w:eastAsia="Cambria" w:hAnsi="Times New Roman"/>
        </w:rPr>
        <w:t>т ответственность за обеспечение конфиденциальности хранимых на Витрине данных</w:t>
      </w:r>
      <w:r>
        <w:rPr>
          <w:rFonts w:ascii="Times New Roman" w:eastAsia="Cambria" w:hAnsi="Times New Roman"/>
        </w:rPr>
        <w:t>.</w:t>
      </w:r>
    </w:p>
    <w:p w14:paraId="23DCE756" w14:textId="675D6165" w:rsidR="004C6874" w:rsidRPr="001136BB" w:rsidRDefault="004C6874" w:rsidP="004C6874">
      <w:pPr>
        <w:tabs>
          <w:tab w:val="left" w:pos="0"/>
          <w:tab w:val="num" w:pos="4188"/>
        </w:tabs>
        <w:spacing w:after="0" w:line="240" w:lineRule="auto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4.4. </w:t>
      </w:r>
      <w:r w:rsidRPr="001136BB">
        <w:rPr>
          <w:rFonts w:ascii="Times New Roman" w:eastAsia="Cambria" w:hAnsi="Times New Roman"/>
        </w:rPr>
        <w:t xml:space="preserve">АУ имеет право в любой момент времени запросить </w:t>
      </w:r>
      <w:r w:rsidRPr="00C87618">
        <w:rPr>
          <w:rFonts w:ascii="Times New Roman" w:eastAsia="Cambria" w:hAnsi="Times New Roman"/>
        </w:rPr>
        <w:t>изменение круга лиц, которым он разрешает доступ к данным на Витрине,</w:t>
      </w:r>
      <w:r w:rsidRPr="001136BB">
        <w:rPr>
          <w:rFonts w:ascii="Times New Roman" w:eastAsia="Cambria" w:hAnsi="Times New Roman"/>
        </w:rPr>
        <w:t xml:space="preserve"> либо вовсе потребовать удаления всех данных с Витрины, а Оператор обязуется своевременно выполнять такие запросы и требования.</w:t>
      </w:r>
    </w:p>
    <w:p w14:paraId="1CAFF2BA" w14:textId="20CDD71D" w:rsidR="004C6874" w:rsidRDefault="004C6874" w:rsidP="004C6874">
      <w:pPr>
        <w:tabs>
          <w:tab w:val="left" w:pos="0"/>
          <w:tab w:val="num" w:pos="4188"/>
        </w:tabs>
        <w:spacing w:after="0" w:line="240" w:lineRule="auto"/>
        <w:jc w:val="both"/>
        <w:rPr>
          <w:rFonts w:ascii="Times New Roman" w:eastAsia="Cambria" w:hAnsi="Times New Roman"/>
        </w:rPr>
      </w:pPr>
      <w:r>
        <w:rPr>
          <w:rFonts w:ascii="Times New Roman" w:eastAsia="Cambria" w:hAnsi="Times New Roman"/>
        </w:rPr>
        <w:t xml:space="preserve">4.5. </w:t>
      </w:r>
      <w:r w:rsidRPr="00C87618">
        <w:rPr>
          <w:rFonts w:ascii="Times New Roman" w:eastAsia="Cambria" w:hAnsi="Times New Roman"/>
        </w:rPr>
        <w:t>Оператор не несет ответственность за то, что в результате предоставления АУ доступа к данным Витрины Наблюдателям процедуры либо неопределенному кругу лиц произошло нарушение конфиденциальности данной информации, а также за действия таких лиц с полученными данными, размещенными на Витрине. Указанная ответственность возлагается на АУ.</w:t>
      </w:r>
    </w:p>
    <w:p w14:paraId="72D3BB36" w14:textId="32C9D68F" w:rsidR="004C6874" w:rsidRDefault="004C6874" w:rsidP="00045197">
      <w:pPr>
        <w:tabs>
          <w:tab w:val="left" w:pos="0"/>
          <w:tab w:val="num" w:pos="4188"/>
        </w:tabs>
        <w:spacing w:after="0" w:line="240" w:lineRule="auto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5. Реквизиты сторон</w:t>
      </w:r>
    </w:p>
    <w:p w14:paraId="428F04A5" w14:textId="0438F83B" w:rsidR="004C6874" w:rsidRPr="00737391" w:rsidRDefault="004C6874" w:rsidP="00045197">
      <w:pPr>
        <w:tabs>
          <w:tab w:val="left" w:pos="0"/>
          <w:tab w:val="num" w:pos="4188"/>
        </w:tabs>
        <w:spacing w:after="0" w:line="240" w:lineRule="auto"/>
        <w:contextualSpacing/>
        <w:rPr>
          <w:rFonts w:ascii="Times New Roman" w:eastAsia="Cambria" w:hAnsi="Times New Roman"/>
        </w:rPr>
      </w:pPr>
      <w:r w:rsidRPr="007B78F5">
        <w:rPr>
          <w:rFonts w:ascii="Times New Roman" w:eastAsia="Cambria" w:hAnsi="Times New Roman"/>
        </w:rPr>
        <w:t xml:space="preserve">Оператор — </w:t>
      </w:r>
      <w:r w:rsidRPr="007B78F5">
        <w:rPr>
          <w:rFonts w:ascii="Times New Roman" w:eastAsia="Times New Roman" w:hAnsi="Times New Roman"/>
          <w:lang w:eastAsia="ru-RU"/>
        </w:rPr>
        <w:t>ООО «ПАУ»</w:t>
      </w:r>
      <w:r w:rsidRPr="007B78F5">
        <w:rPr>
          <w:rFonts w:ascii="Times New Roman" w:eastAsia="Times New Roman" w:hAnsi="Times New Roman"/>
          <w:lang w:eastAsia="ru-RU"/>
        </w:rPr>
        <w:br/>
        <w:t>Адрес: 426001, УР, г. Ижевск, ул. им. Вадима Сивкова, 279, офис 51</w:t>
      </w:r>
      <w:r w:rsidRPr="007B78F5">
        <w:rPr>
          <w:rFonts w:ascii="Times New Roman" w:eastAsia="Times New Roman" w:hAnsi="Times New Roman"/>
          <w:lang w:eastAsia="ru-RU"/>
        </w:rPr>
        <w:br/>
        <w:t xml:space="preserve">ОГРН </w:t>
      </w:r>
      <w:bookmarkStart w:id="2" w:name="_Hlk150332738"/>
      <w:r w:rsidRPr="007B78F5">
        <w:rPr>
          <w:rFonts w:ascii="Times New Roman" w:eastAsia="Times New Roman" w:hAnsi="Times New Roman"/>
          <w:lang w:eastAsia="ru-RU"/>
        </w:rPr>
        <w:t>1237700519605</w:t>
      </w:r>
      <w:bookmarkEnd w:id="2"/>
      <w:r w:rsidRPr="007B78F5">
        <w:rPr>
          <w:rFonts w:ascii="Times New Roman" w:eastAsia="Times New Roman" w:hAnsi="Times New Roman"/>
          <w:lang w:eastAsia="ru-RU"/>
        </w:rPr>
        <w:t xml:space="preserve">, ИНН </w:t>
      </w:r>
      <w:bookmarkStart w:id="3" w:name="_Hlk150332751"/>
      <w:r w:rsidRPr="007B78F5">
        <w:rPr>
          <w:rFonts w:ascii="Times New Roman" w:eastAsia="Times New Roman" w:hAnsi="Times New Roman"/>
          <w:lang w:eastAsia="ru-RU"/>
        </w:rPr>
        <w:t>9728102477</w:t>
      </w:r>
      <w:bookmarkEnd w:id="3"/>
      <w:r w:rsidRPr="007B78F5">
        <w:rPr>
          <w:rFonts w:ascii="Times New Roman" w:eastAsia="Times New Roman" w:hAnsi="Times New Roman"/>
          <w:lang w:eastAsia="ru-RU"/>
        </w:rPr>
        <w:t xml:space="preserve">, КПП </w:t>
      </w:r>
      <w:bookmarkStart w:id="4" w:name="_Hlk150332778"/>
      <w:r w:rsidRPr="007B78F5">
        <w:rPr>
          <w:rFonts w:ascii="Times New Roman" w:eastAsia="Times New Roman" w:hAnsi="Times New Roman"/>
          <w:lang w:eastAsia="ru-RU"/>
        </w:rPr>
        <w:t>180001001</w:t>
      </w:r>
      <w:bookmarkEnd w:id="4"/>
      <w:r w:rsidRPr="007B78F5">
        <w:rPr>
          <w:rFonts w:ascii="Times New Roman" w:eastAsia="Times New Roman" w:hAnsi="Times New Roman"/>
          <w:lang w:eastAsia="ru-RU"/>
        </w:rPr>
        <w:br/>
        <w:t>Телефон: +7 (3412) 57-04-02</w:t>
      </w:r>
      <w:bookmarkStart w:id="5" w:name="_Hlk150332789"/>
      <w:r w:rsidRPr="007B78F5">
        <w:rPr>
          <w:rFonts w:ascii="Times New Roman" w:eastAsia="Times New Roman" w:hAnsi="Times New Roman"/>
          <w:lang w:eastAsia="ru-RU"/>
        </w:rPr>
        <w:t>,</w:t>
      </w:r>
      <w:r w:rsidRPr="007B78F5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7B78F5">
        <w:rPr>
          <w:rFonts w:ascii="Times New Roman" w:eastAsia="Times New Roman" w:hAnsi="Times New Roman"/>
          <w:lang w:eastAsia="ru-RU"/>
        </w:rPr>
        <w:t xml:space="preserve">+7 (499) 673-03-37 </w:t>
      </w:r>
      <w:bookmarkEnd w:id="5"/>
      <w:r w:rsidRPr="007B78F5">
        <w:rPr>
          <w:rFonts w:ascii="Times New Roman" w:eastAsia="Times New Roman" w:hAnsi="Times New Roman"/>
          <w:lang w:eastAsia="ru-RU"/>
        </w:rPr>
        <w:br/>
        <w:t>Электронная почта: </w:t>
      </w:r>
      <w:hyperlink r:id="rId8" w:history="1">
        <w:r w:rsidRPr="007B78F5">
          <w:rPr>
            <w:rFonts w:ascii="Times New Roman" w:eastAsia="Times New Roman" w:hAnsi="Times New Roman"/>
            <w:u w:val="single"/>
            <w:lang w:eastAsia="ru-RU"/>
          </w:rPr>
          <w:t>support@russianit.ru</w:t>
        </w:r>
      </w:hyperlink>
      <w:r w:rsidRPr="007B78F5">
        <w:rPr>
          <w:rFonts w:ascii="Times New Roman" w:eastAsia="Times New Roman" w:hAnsi="Times New Roman"/>
          <w:lang w:eastAsia="ru-RU"/>
        </w:rPr>
        <w:t>; </w:t>
      </w:r>
      <w:hyperlink r:id="rId9" w:history="1">
        <w:r w:rsidRPr="007B78F5">
          <w:rPr>
            <w:rFonts w:ascii="Times New Roman" w:eastAsia="Times New Roman" w:hAnsi="Times New Roman"/>
            <w:u w:val="single"/>
            <w:lang w:eastAsia="ru-RU"/>
          </w:rPr>
          <w:t>info@russianit.ru</w:t>
        </w:r>
      </w:hyperlink>
      <w:r w:rsidRPr="007B78F5">
        <w:rPr>
          <w:rFonts w:ascii="Times New Roman" w:eastAsia="Times New Roman" w:hAnsi="Times New Roman"/>
          <w:lang w:eastAsia="ru-RU"/>
        </w:rPr>
        <w:br/>
        <w:t>Банковские реквизиты:</w:t>
      </w:r>
      <w:r w:rsidRPr="007B78F5">
        <w:rPr>
          <w:rFonts w:ascii="Times New Roman" w:eastAsia="Times New Roman" w:hAnsi="Times New Roman"/>
          <w:lang w:eastAsia="ru-RU"/>
        </w:rPr>
        <w:br/>
        <w:t>Р/с № 407028105</w:t>
      </w:r>
      <w:bookmarkStart w:id="6" w:name="_Hlk150332814"/>
      <w:r w:rsidRPr="007B78F5">
        <w:rPr>
          <w:rFonts w:ascii="Times New Roman" w:eastAsia="Times New Roman" w:hAnsi="Times New Roman"/>
          <w:lang w:eastAsia="ru-RU"/>
        </w:rPr>
        <w:t>54100005368</w:t>
      </w:r>
      <w:bookmarkEnd w:id="6"/>
      <w:r w:rsidRPr="007B78F5">
        <w:rPr>
          <w:rFonts w:ascii="Times New Roman" w:eastAsia="Times New Roman" w:hAnsi="Times New Roman"/>
          <w:lang w:eastAsia="ru-RU"/>
        </w:rPr>
        <w:t> в ПАО АКБ «АВАНГАРД»</w:t>
      </w:r>
      <w:r w:rsidRPr="007B78F5">
        <w:rPr>
          <w:rFonts w:ascii="Times New Roman" w:eastAsia="Times New Roman" w:hAnsi="Times New Roman"/>
          <w:lang w:eastAsia="ru-RU"/>
        </w:rPr>
        <w:br/>
        <w:t>К/с: 30101810000000000201 БИК: 044525201</w:t>
      </w:r>
    </w:p>
    <w:p w14:paraId="03B20816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p w14:paraId="55C4E351" w14:textId="18979F77" w:rsidR="004C6874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r w:rsidRPr="00737391">
        <w:rPr>
          <w:rFonts w:ascii="Times New Roman" w:eastAsia="Cambria" w:hAnsi="Times New Roman"/>
        </w:rPr>
        <w:t xml:space="preserve">____________________________/ </w:t>
      </w:r>
      <w:proofErr w:type="spellStart"/>
      <w:r>
        <w:rPr>
          <w:rFonts w:ascii="Times New Roman" w:eastAsia="Cambria" w:hAnsi="Times New Roman"/>
        </w:rPr>
        <w:t>Д</w:t>
      </w:r>
      <w:r w:rsidRPr="00737391">
        <w:rPr>
          <w:rFonts w:ascii="Times New Roman" w:eastAsia="Cambria" w:hAnsi="Times New Roman"/>
        </w:rPr>
        <w:t>.</w:t>
      </w:r>
      <w:r>
        <w:rPr>
          <w:rFonts w:ascii="Times New Roman" w:eastAsia="Cambria" w:hAnsi="Times New Roman"/>
        </w:rPr>
        <w:t>В</w:t>
      </w:r>
      <w:r w:rsidRPr="00737391">
        <w:rPr>
          <w:rFonts w:ascii="Times New Roman" w:eastAsia="Cambria" w:hAnsi="Times New Roman"/>
        </w:rPr>
        <w:t>.</w:t>
      </w:r>
      <w:r>
        <w:rPr>
          <w:rFonts w:ascii="Times New Roman" w:eastAsia="Cambria" w:hAnsi="Times New Roman"/>
        </w:rPr>
        <w:t>Коновалов</w:t>
      </w:r>
      <w:proofErr w:type="spellEnd"/>
    </w:p>
    <w:p w14:paraId="605973D8" w14:textId="77777777" w:rsidR="00045197" w:rsidRDefault="00045197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p w14:paraId="2F655AF3" w14:textId="77777777" w:rsidR="00045197" w:rsidRPr="00737391" w:rsidRDefault="00045197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p w14:paraId="7D517E74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bookmarkStart w:id="7" w:name="_Hlk517194076"/>
      <w:r>
        <w:rPr>
          <w:rFonts w:ascii="Times New Roman" w:eastAsia="Cambria" w:hAnsi="Times New Roman"/>
        </w:rPr>
        <w:t>АУ</w:t>
      </w:r>
      <w:r w:rsidRPr="00737391">
        <w:rPr>
          <w:rFonts w:ascii="Times New Roman" w:eastAsia="Cambria" w:hAnsi="Times New Roman"/>
        </w:rPr>
        <w:t xml:space="preserve"> — </w:t>
      </w:r>
      <w:permStart w:id="175465765" w:edGrp="everyone"/>
      <w:r w:rsidRPr="00737391">
        <w:rPr>
          <w:rFonts w:ascii="Times New Roman" w:eastAsia="Cambria" w:hAnsi="Times New Roman"/>
        </w:rPr>
        <w:t xml:space="preserve">                                                                                                                                </w:t>
      </w:r>
      <w:permEnd w:id="175465765"/>
      <w:r w:rsidRPr="00737391">
        <w:rPr>
          <w:rFonts w:ascii="Times New Roman" w:eastAsia="Cambria" w:hAnsi="Times New Roman"/>
        </w:rPr>
        <w:t xml:space="preserve">                 </w:t>
      </w:r>
    </w:p>
    <w:p w14:paraId="3A6D14CA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r w:rsidRPr="00737391">
        <w:rPr>
          <w:rFonts w:ascii="Times New Roman" w:eastAsia="Cambria" w:hAnsi="Times New Roman"/>
        </w:rPr>
        <w:t xml:space="preserve">ИНН   </w:t>
      </w:r>
      <w:permStart w:id="933320867" w:edGrp="everyone"/>
      <w:r w:rsidRPr="00737391">
        <w:rPr>
          <w:rFonts w:ascii="Times New Roman" w:eastAsia="Cambria" w:hAnsi="Times New Roman"/>
        </w:rPr>
        <w:t>____________________________________</w:t>
      </w:r>
      <w:permEnd w:id="933320867"/>
    </w:p>
    <w:p w14:paraId="05C34B8C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r w:rsidRPr="00737391">
        <w:rPr>
          <w:rFonts w:ascii="Times New Roman" w:eastAsia="Cambria" w:hAnsi="Times New Roman"/>
        </w:rPr>
        <w:t xml:space="preserve">Адрес: </w:t>
      </w:r>
      <w:permStart w:id="27614534" w:edGrp="everyone"/>
      <w:r w:rsidRPr="00737391">
        <w:rPr>
          <w:rFonts w:ascii="Times New Roman" w:eastAsia="Cambria" w:hAnsi="Times New Roman"/>
        </w:rPr>
        <w:t>___________________________________________</w:t>
      </w:r>
      <w:permEnd w:id="27614534"/>
    </w:p>
    <w:p w14:paraId="3035FC3F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r w:rsidRPr="00737391">
        <w:rPr>
          <w:rFonts w:ascii="Times New Roman" w:eastAsia="Cambria" w:hAnsi="Times New Roman"/>
        </w:rPr>
        <w:t xml:space="preserve">Электронный адрес: </w:t>
      </w:r>
      <w:permStart w:id="803225167" w:edGrp="everyone"/>
      <w:r w:rsidRPr="00737391">
        <w:rPr>
          <w:rFonts w:ascii="Times New Roman" w:eastAsia="Cambria" w:hAnsi="Times New Roman"/>
        </w:rPr>
        <w:t>________________________</w:t>
      </w:r>
      <w:permEnd w:id="803225167"/>
    </w:p>
    <w:p w14:paraId="221AD42E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p w14:paraId="7A4AB3A3" w14:textId="77777777" w:rsidR="004C6874" w:rsidRPr="00737391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p w14:paraId="48E01AA2" w14:textId="69561CAC" w:rsidR="004C6874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  <w:r w:rsidRPr="00737391">
        <w:rPr>
          <w:rFonts w:ascii="Times New Roman" w:eastAsia="Cambria" w:hAnsi="Times New Roman"/>
        </w:rPr>
        <w:t>______________________________ / ______________________________________</w:t>
      </w:r>
      <w:bookmarkEnd w:id="7"/>
    </w:p>
    <w:p w14:paraId="445A0AFF" w14:textId="77777777" w:rsidR="004C6874" w:rsidRDefault="004C6874" w:rsidP="004C6874">
      <w:pPr>
        <w:tabs>
          <w:tab w:val="left" w:pos="0"/>
          <w:tab w:val="num" w:pos="4188"/>
        </w:tabs>
        <w:spacing w:after="0" w:line="240" w:lineRule="auto"/>
        <w:contextualSpacing/>
        <w:jc w:val="both"/>
        <w:rPr>
          <w:rFonts w:ascii="Times New Roman" w:eastAsia="Cambria" w:hAnsi="Times New Roman"/>
        </w:rPr>
      </w:pPr>
    </w:p>
    <w:sectPr w:rsidR="004C6874" w:rsidSect="00045197">
      <w:headerReference w:type="default" r:id="rId10"/>
      <w:headerReference w:type="firs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E22FC" w14:textId="77777777" w:rsidR="00FD73B2" w:rsidRDefault="00FD73B2" w:rsidP="00045197">
      <w:pPr>
        <w:spacing w:after="0" w:line="240" w:lineRule="auto"/>
      </w:pPr>
      <w:r>
        <w:separator/>
      </w:r>
    </w:p>
  </w:endnote>
  <w:endnote w:type="continuationSeparator" w:id="0">
    <w:p w14:paraId="3649D8CF" w14:textId="77777777" w:rsidR="00FD73B2" w:rsidRDefault="00FD73B2" w:rsidP="0004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EBDC" w14:textId="77777777" w:rsidR="00FD73B2" w:rsidRDefault="00FD73B2" w:rsidP="00045197">
      <w:pPr>
        <w:spacing w:after="0" w:line="240" w:lineRule="auto"/>
      </w:pPr>
      <w:r>
        <w:separator/>
      </w:r>
    </w:p>
  </w:footnote>
  <w:footnote w:type="continuationSeparator" w:id="0">
    <w:p w14:paraId="62B668EC" w14:textId="77777777" w:rsidR="00FD73B2" w:rsidRDefault="00FD73B2" w:rsidP="00045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3F63" w14:textId="48BF8D55" w:rsidR="00045197" w:rsidRDefault="00045197" w:rsidP="00045197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EA4E" w14:textId="719F3B7E" w:rsidR="004C6874" w:rsidRPr="00045197" w:rsidRDefault="004C6874" w:rsidP="00A90B4E">
    <w:pPr>
      <w:tabs>
        <w:tab w:val="center" w:pos="4677"/>
        <w:tab w:val="right" w:pos="9355"/>
      </w:tabs>
      <w:spacing w:after="0" w:line="240" w:lineRule="auto"/>
    </w:pPr>
    <w:r w:rsidRPr="00566A53">
      <w:rPr>
        <w:rFonts w:ascii="Times New Roman" w:hAnsi="Times New Roman"/>
        <w:lang w:val="en-GB"/>
      </w:rPr>
      <w:tab/>
    </w:r>
    <w:r w:rsidR="00045197" w:rsidRPr="00045197">
      <w:rPr>
        <w:rFonts w:ascii="Times New Roman" w:hAnsi="Times New Roman"/>
        <w:noProof/>
        <w:color w:val="595959"/>
      </w:rPr>
      <w:drawing>
        <wp:inline distT="0" distB="0" distL="0" distR="0" wp14:anchorId="55333287" wp14:editId="11CC9C92">
          <wp:extent cx="5730240" cy="1424940"/>
          <wp:effectExtent l="0" t="0" r="3810" b="3810"/>
          <wp:docPr id="197878576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823BC"/>
    <w:multiLevelType w:val="multilevel"/>
    <w:tmpl w:val="895E3AD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num w:numId="1" w16cid:durableId="18248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6GeyEraM5FuLhQKCNidLyF3ETVyMQ8qXFJFqRT33LtXCK8PR/2+4VmFYSMcXei0HJyn9rLi/09PMG6rRi9JQ==" w:salt="ofVLYoHIGKa2QwRKc8ReI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4"/>
    <w:rsid w:val="00004CB7"/>
    <w:rsid w:val="00040EE7"/>
    <w:rsid w:val="00045197"/>
    <w:rsid w:val="00072F5F"/>
    <w:rsid w:val="000E43E0"/>
    <w:rsid w:val="00156E97"/>
    <w:rsid w:val="00187A55"/>
    <w:rsid w:val="001E0A73"/>
    <w:rsid w:val="00213CF3"/>
    <w:rsid w:val="0031139B"/>
    <w:rsid w:val="00342A9E"/>
    <w:rsid w:val="00363B4A"/>
    <w:rsid w:val="00492FCF"/>
    <w:rsid w:val="004B7EA5"/>
    <w:rsid w:val="004C6874"/>
    <w:rsid w:val="00653A3E"/>
    <w:rsid w:val="006A146E"/>
    <w:rsid w:val="006D266E"/>
    <w:rsid w:val="006D77B3"/>
    <w:rsid w:val="00707F39"/>
    <w:rsid w:val="00727B52"/>
    <w:rsid w:val="00767BDC"/>
    <w:rsid w:val="007C1805"/>
    <w:rsid w:val="007E20DF"/>
    <w:rsid w:val="007F0273"/>
    <w:rsid w:val="008A5C47"/>
    <w:rsid w:val="00914F69"/>
    <w:rsid w:val="00966F69"/>
    <w:rsid w:val="009D49B9"/>
    <w:rsid w:val="009E509D"/>
    <w:rsid w:val="00A0087D"/>
    <w:rsid w:val="00A04849"/>
    <w:rsid w:val="00AE7EA2"/>
    <w:rsid w:val="00B527F5"/>
    <w:rsid w:val="00B73D6A"/>
    <w:rsid w:val="00BF0DED"/>
    <w:rsid w:val="00C975FE"/>
    <w:rsid w:val="00CB45DF"/>
    <w:rsid w:val="00CB4A41"/>
    <w:rsid w:val="00CD04CA"/>
    <w:rsid w:val="00D1055E"/>
    <w:rsid w:val="00D40D12"/>
    <w:rsid w:val="00DE65DA"/>
    <w:rsid w:val="00E22E2F"/>
    <w:rsid w:val="00E24966"/>
    <w:rsid w:val="00EA056F"/>
    <w:rsid w:val="00EA6A6B"/>
    <w:rsid w:val="00EB6452"/>
    <w:rsid w:val="00EE22E0"/>
    <w:rsid w:val="00EE6E52"/>
    <w:rsid w:val="00F3439F"/>
    <w:rsid w:val="00F475DF"/>
    <w:rsid w:val="00F57087"/>
    <w:rsid w:val="00F654E9"/>
    <w:rsid w:val="00FD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775"/>
  <w15:chartTrackingRefBased/>
  <w15:docId w15:val="{22A3C6DE-F85E-4CD7-863B-635A7465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874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6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8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8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8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8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8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8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8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8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8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8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8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8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87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C6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C6874"/>
    <w:rPr>
      <w:rFonts w:ascii="Calibri" w:eastAsia="Calibri" w:hAnsi="Calibri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4C6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687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russiani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ussiani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9AEE-116E-4B09-BE0C-D2F1251C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1038</Words>
  <Characters>5921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Верещацкая</cp:lastModifiedBy>
  <cp:revision>2</cp:revision>
  <dcterms:created xsi:type="dcterms:W3CDTF">2026-08-12T09:52:00Z</dcterms:created>
  <dcterms:modified xsi:type="dcterms:W3CDTF">2026-08-13T11:32:00Z</dcterms:modified>
</cp:coreProperties>
</file>